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00" w:rsidRDefault="00CC5B46">
      <w:pPr>
        <w:spacing w:after="0" w:line="259" w:lineRule="auto"/>
        <w:ind w:left="0" w:right="13" w:firstLine="0"/>
        <w:jc w:val="right"/>
      </w:pPr>
      <w:r>
        <w:rPr>
          <w:b/>
        </w:rPr>
        <w:t xml:space="preserve">ПРОЕКТ РЕШЕНИЯ СОВЕТА </w:t>
      </w:r>
    </w:p>
    <w:p w:rsidR="00A54800" w:rsidRDefault="00CC5B4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61D40" w:rsidRDefault="00461D40" w:rsidP="00461D40">
      <w:pPr>
        <w:spacing w:after="9" w:line="268" w:lineRule="auto"/>
        <w:ind w:left="320" w:right="393"/>
        <w:jc w:val="center"/>
      </w:pPr>
      <w:r>
        <w:rPr>
          <w:b/>
          <w:sz w:val="26"/>
        </w:rPr>
        <w:t xml:space="preserve">Об утверждении Программы «Комплексное развитие систем </w:t>
      </w:r>
    </w:p>
    <w:p w:rsidR="00461D40" w:rsidRDefault="00461D40" w:rsidP="00461D40">
      <w:pPr>
        <w:spacing w:after="9" w:line="268" w:lineRule="auto"/>
        <w:ind w:left="320" w:right="383"/>
        <w:jc w:val="center"/>
      </w:pPr>
      <w:r>
        <w:rPr>
          <w:b/>
          <w:sz w:val="26"/>
        </w:rPr>
        <w:t xml:space="preserve"> коммунальной инфраструктуры сельского поселения </w:t>
      </w:r>
      <w:proofErr w:type="spellStart"/>
      <w:r w:rsidR="00D253D0">
        <w:rPr>
          <w:b/>
          <w:sz w:val="26"/>
        </w:rPr>
        <w:t>Учпилинский</w:t>
      </w:r>
      <w:proofErr w:type="spellEnd"/>
      <w:r>
        <w:rPr>
          <w:b/>
          <w:sz w:val="26"/>
        </w:rPr>
        <w:t xml:space="preserve"> сельсовет муниципального района </w:t>
      </w:r>
      <w:proofErr w:type="spellStart"/>
      <w:proofErr w:type="gramStart"/>
      <w:r>
        <w:rPr>
          <w:b/>
          <w:sz w:val="26"/>
        </w:rPr>
        <w:t>Дюртюлинский</w:t>
      </w:r>
      <w:proofErr w:type="spellEnd"/>
      <w:r>
        <w:rPr>
          <w:b/>
          <w:sz w:val="26"/>
        </w:rPr>
        <w:t xml:space="preserve">  район</w:t>
      </w:r>
      <w:proofErr w:type="gramEnd"/>
      <w:r>
        <w:rPr>
          <w:b/>
          <w:sz w:val="26"/>
        </w:rPr>
        <w:t xml:space="preserve"> Республики Башкортостан  на 2021 – 2026 годы»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461D40" w:rsidRDefault="00461D40" w:rsidP="00461D40">
      <w:pPr>
        <w:spacing w:after="24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461D40" w:rsidRPr="00D253D0" w:rsidRDefault="00461D40" w:rsidP="00D253D0">
      <w:pPr>
        <w:spacing w:after="0" w:line="252" w:lineRule="auto"/>
        <w:ind w:left="-5" w:right="70"/>
        <w:rPr>
          <w:szCs w:val="28"/>
        </w:rPr>
      </w:pPr>
      <w:r w:rsidRPr="00D253D0">
        <w:rPr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сельского поселения </w:t>
      </w:r>
      <w:proofErr w:type="spellStart"/>
      <w:r w:rsidR="00D253D0" w:rsidRPr="00D253D0">
        <w:rPr>
          <w:szCs w:val="28"/>
        </w:rPr>
        <w:t>Учпилинский</w:t>
      </w:r>
      <w:proofErr w:type="spellEnd"/>
      <w:r w:rsidRPr="00D253D0">
        <w:rPr>
          <w:szCs w:val="28"/>
        </w:rPr>
        <w:t xml:space="preserve"> сельсовет муниципального района  </w:t>
      </w:r>
      <w:proofErr w:type="spellStart"/>
      <w:r w:rsidRPr="00D253D0">
        <w:rPr>
          <w:szCs w:val="28"/>
        </w:rPr>
        <w:t>Дюртюлинский</w:t>
      </w:r>
      <w:proofErr w:type="spellEnd"/>
      <w:r w:rsidRPr="00D253D0">
        <w:rPr>
          <w:szCs w:val="28"/>
        </w:rPr>
        <w:t xml:space="preserve"> район Республики Башкортостан, Совет сельского поселения </w:t>
      </w:r>
      <w:proofErr w:type="spellStart"/>
      <w:r w:rsidR="00D253D0" w:rsidRPr="00D253D0">
        <w:rPr>
          <w:szCs w:val="28"/>
        </w:rPr>
        <w:t>Учпилинский</w:t>
      </w:r>
      <w:proofErr w:type="spellEnd"/>
      <w:r w:rsidRPr="00D253D0">
        <w:rPr>
          <w:szCs w:val="28"/>
        </w:rPr>
        <w:t xml:space="preserve"> сельсовет муниципального района </w:t>
      </w:r>
      <w:proofErr w:type="spellStart"/>
      <w:r w:rsidRPr="00D253D0">
        <w:rPr>
          <w:szCs w:val="28"/>
        </w:rPr>
        <w:t>Дюртюлинский</w:t>
      </w:r>
      <w:proofErr w:type="spellEnd"/>
      <w:r w:rsidRPr="00D253D0">
        <w:rPr>
          <w:szCs w:val="28"/>
        </w:rPr>
        <w:t xml:space="preserve"> район Республики Башкортостан </w:t>
      </w:r>
    </w:p>
    <w:p w:rsidR="00461D40" w:rsidRPr="00D253D0" w:rsidRDefault="00461D40" w:rsidP="00461D40">
      <w:pPr>
        <w:spacing w:after="30" w:line="252" w:lineRule="auto"/>
        <w:ind w:left="-5" w:right="70"/>
        <w:rPr>
          <w:szCs w:val="28"/>
        </w:rPr>
      </w:pPr>
      <w:r w:rsidRPr="00D253D0">
        <w:rPr>
          <w:szCs w:val="28"/>
        </w:rPr>
        <w:t xml:space="preserve">РЕШИЛ:  </w:t>
      </w:r>
    </w:p>
    <w:p w:rsidR="00461D40" w:rsidRPr="00461D40" w:rsidRDefault="00461D40" w:rsidP="00461D40">
      <w:pPr>
        <w:pStyle w:val="a3"/>
      </w:pPr>
      <w:r>
        <w:t xml:space="preserve">1. </w:t>
      </w:r>
      <w:r w:rsidRPr="00461D40">
        <w:t xml:space="preserve">Утвердить Программу «Комплексное развитие систем коммунальной инфраструктуры сельского поселения </w:t>
      </w:r>
      <w:proofErr w:type="spellStart"/>
      <w:r w:rsidR="00D253D0">
        <w:t>Учпилинский</w:t>
      </w:r>
      <w:proofErr w:type="spellEnd"/>
      <w:r w:rsidRPr="00461D40">
        <w:t xml:space="preserve"> сельсовет муниципального района </w:t>
      </w:r>
      <w:proofErr w:type="spellStart"/>
      <w:r w:rsidRPr="00461D40">
        <w:t>Дюртюлинского</w:t>
      </w:r>
      <w:proofErr w:type="spellEnd"/>
      <w:r w:rsidRPr="00461D40">
        <w:t xml:space="preserve"> района Республики Башкортостан на 2021 – 2026 годы» согласно приложению. </w:t>
      </w:r>
    </w:p>
    <w:p w:rsidR="00461D40" w:rsidRDefault="00461D40" w:rsidP="00461D40">
      <w:pPr>
        <w:pStyle w:val="a3"/>
      </w:pPr>
      <w:r>
        <w:t xml:space="preserve">2. </w:t>
      </w:r>
      <w:r w:rsidRPr="00461D40">
        <w:t xml:space="preserve">Установить, что в ходе реализации Программы, мероприятия, объемы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 </w:t>
      </w:r>
    </w:p>
    <w:p w:rsidR="00461D40" w:rsidRDefault="00461D40" w:rsidP="00461D40">
      <w:pPr>
        <w:pStyle w:val="a3"/>
      </w:pPr>
      <w:r>
        <w:t xml:space="preserve">3. Настоящее решение </w:t>
      </w:r>
      <w:proofErr w:type="gramStart"/>
      <w:r>
        <w:t>обнародовать  на</w:t>
      </w:r>
      <w:proofErr w:type="gramEnd"/>
      <w:r>
        <w:t xml:space="preserve"> информационном стенде в здании администрации сельского поселения </w:t>
      </w:r>
      <w:proofErr w:type="spellStart"/>
      <w:r w:rsidR="00D253D0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 Республики Башкортостан по адресу: с.</w:t>
      </w:r>
      <w:r w:rsidR="00D253D0">
        <w:t xml:space="preserve"> </w:t>
      </w:r>
      <w:proofErr w:type="spellStart"/>
      <w:r w:rsidR="00D253D0">
        <w:t>Учпили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4</w:t>
      </w:r>
      <w:r w:rsidR="00D253D0">
        <w:t>8</w:t>
      </w:r>
      <w:r>
        <w:t xml:space="preserve"> и на официальном сайте   в сети «Интернет». </w:t>
      </w:r>
    </w:p>
    <w:p w:rsidR="00461D40" w:rsidRDefault="00461D40" w:rsidP="00461D40">
      <w:pPr>
        <w:pStyle w:val="a3"/>
      </w:pPr>
      <w:r>
        <w:t>4. Контроль исполнения решения возложить на постоянную депутатскую комиссию по бюджету, налогам, вопросам муниципальной собственности (Председатель комиссии – Ша</w:t>
      </w:r>
      <w:r w:rsidR="00D253D0">
        <w:t>киров Р.Р.</w:t>
      </w:r>
      <w:r>
        <w:t xml:space="preserve">) </w:t>
      </w:r>
    </w:p>
    <w:p w:rsidR="00A54800" w:rsidRDefault="00A54800">
      <w:pPr>
        <w:spacing w:after="0" w:line="259" w:lineRule="auto"/>
        <w:ind w:left="0" w:right="0" w:firstLine="0"/>
        <w:jc w:val="left"/>
      </w:pPr>
    </w:p>
    <w:p w:rsidR="00A54800" w:rsidRDefault="00CC5B4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Глава сельского поселения                                                                           М.И. Ахметов</w:t>
      </w:r>
    </w:p>
    <w:p w:rsidR="00281213" w:rsidRPr="0070469B" w:rsidRDefault="00281213" w:rsidP="00281213">
      <w:pPr>
        <w:rPr>
          <w:b/>
          <w:bCs/>
          <w:szCs w:val="28"/>
        </w:rPr>
      </w:pP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 xml:space="preserve">с. </w:t>
      </w:r>
      <w:proofErr w:type="spellStart"/>
      <w:r w:rsidRPr="0070469B">
        <w:rPr>
          <w:b/>
          <w:bCs/>
          <w:szCs w:val="28"/>
        </w:rPr>
        <w:t>Учпили</w:t>
      </w:r>
      <w:proofErr w:type="spellEnd"/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«____» ____________ 2021 года</w:t>
      </w:r>
    </w:p>
    <w:p w:rsidR="00281213" w:rsidRPr="0070469B" w:rsidRDefault="00281213" w:rsidP="00281213">
      <w:pPr>
        <w:ind w:firstLine="0"/>
        <w:rPr>
          <w:b/>
          <w:bCs/>
          <w:szCs w:val="28"/>
        </w:rPr>
      </w:pPr>
      <w:r w:rsidRPr="0070469B">
        <w:rPr>
          <w:b/>
          <w:bCs/>
          <w:szCs w:val="28"/>
        </w:rPr>
        <w:t>№ _______</w:t>
      </w:r>
    </w:p>
    <w:p w:rsidR="00A54800" w:rsidRDefault="00A54800">
      <w:pPr>
        <w:spacing w:after="0" w:line="259" w:lineRule="auto"/>
        <w:ind w:left="711" w:right="0" w:firstLine="0"/>
        <w:jc w:val="left"/>
      </w:pPr>
    </w:p>
    <w:p w:rsidR="00A54800" w:rsidRDefault="00CC5B46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461D40" w:rsidRDefault="00461D40">
      <w:pPr>
        <w:spacing w:after="0" w:line="259" w:lineRule="auto"/>
        <w:ind w:left="0" w:right="0" w:firstLine="0"/>
        <w:jc w:val="left"/>
        <w:rPr>
          <w:sz w:val="24"/>
        </w:rPr>
      </w:pPr>
    </w:p>
    <w:p w:rsidR="00461D40" w:rsidRDefault="00461D40">
      <w:pPr>
        <w:spacing w:after="0" w:line="259" w:lineRule="auto"/>
        <w:ind w:left="0" w:right="0" w:firstLine="0"/>
        <w:jc w:val="left"/>
        <w:rPr>
          <w:sz w:val="24"/>
        </w:rPr>
      </w:pPr>
    </w:p>
    <w:p w:rsidR="00461D40" w:rsidRDefault="00461D40">
      <w:pPr>
        <w:spacing w:after="0" w:line="259" w:lineRule="auto"/>
        <w:ind w:left="0" w:right="0" w:firstLine="0"/>
        <w:jc w:val="left"/>
        <w:rPr>
          <w:sz w:val="24"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  <w:rPr>
          <w:b/>
        </w:rPr>
      </w:pPr>
    </w:p>
    <w:p w:rsidR="00D253D0" w:rsidRDefault="00D253D0" w:rsidP="00461D40">
      <w:pPr>
        <w:spacing w:after="3" w:line="270" w:lineRule="auto"/>
        <w:ind w:right="80"/>
        <w:jc w:val="center"/>
        <w:rPr>
          <w:b/>
        </w:rPr>
      </w:pPr>
    </w:p>
    <w:p w:rsidR="00461D40" w:rsidRDefault="00461D40" w:rsidP="00461D40">
      <w:pPr>
        <w:spacing w:after="3" w:line="270" w:lineRule="auto"/>
        <w:ind w:right="80"/>
        <w:jc w:val="center"/>
      </w:pPr>
      <w:r>
        <w:rPr>
          <w:b/>
        </w:rPr>
        <w:t xml:space="preserve">Программа </w:t>
      </w:r>
    </w:p>
    <w:p w:rsidR="00461D40" w:rsidRDefault="00461D40" w:rsidP="00461D40">
      <w:pPr>
        <w:spacing w:after="1" w:line="261" w:lineRule="auto"/>
        <w:ind w:left="125" w:right="193" w:firstLine="225"/>
      </w:pPr>
      <w:r>
        <w:rPr>
          <w:b/>
        </w:rPr>
        <w:t xml:space="preserve">«Комплексное развитие систем коммунальной инфраструктуры сельского поселения </w:t>
      </w:r>
      <w:proofErr w:type="spellStart"/>
      <w:r w:rsidR="00D253D0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на 2021 – 2026 годы» </w:t>
      </w:r>
    </w:p>
    <w:p w:rsidR="00461D40" w:rsidRDefault="00461D40" w:rsidP="00461D4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Паспорт программы</w:t>
      </w:r>
    </w:p>
    <w:tbl>
      <w:tblPr>
        <w:tblStyle w:val="TableGrid"/>
        <w:tblW w:w="10180" w:type="dxa"/>
        <w:tblInd w:w="-110" w:type="dxa"/>
        <w:tblCellMar>
          <w:top w:w="64" w:type="dxa"/>
          <w:left w:w="105" w:type="dxa"/>
        </w:tblCellMar>
        <w:tblLook w:val="04A0" w:firstRow="1" w:lastRow="0" w:firstColumn="1" w:lastColumn="0" w:noHBand="0" w:noVBand="1"/>
      </w:tblPr>
      <w:tblGrid>
        <w:gridCol w:w="2256"/>
        <w:gridCol w:w="7924"/>
      </w:tblGrid>
      <w:tr w:rsidR="00461D40" w:rsidTr="00696384">
        <w:trPr>
          <w:trHeight w:val="129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right="78" w:firstLine="0"/>
            </w:pPr>
            <w:r>
              <w:t xml:space="preserve">Программа «Комплексное развитие систем коммунальной инфраструктуры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на период 2021-2026 гг. </w:t>
            </w:r>
          </w:p>
        </w:tc>
      </w:tr>
      <w:tr w:rsidR="00461D40" w:rsidTr="00696384">
        <w:trPr>
          <w:trHeight w:val="22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Основание </w:t>
            </w:r>
            <w:r>
              <w:tab/>
              <w:t xml:space="preserve">для разработки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3141D0">
            <w:pPr>
              <w:spacing w:after="47" w:line="241" w:lineRule="auto"/>
              <w:ind w:left="0" w:firstLine="0"/>
            </w:pPr>
            <w:r>
              <w:t xml:space="preserve">Федеральный закон от 30.12.2004. № 210-ФЗ «Об основах регулирования тарифов организаций коммунального комплекса»; </w:t>
            </w:r>
          </w:p>
          <w:p w:rsidR="00461D40" w:rsidRDefault="00461D40" w:rsidP="003141D0">
            <w:pPr>
              <w:spacing w:after="0" w:line="259" w:lineRule="auto"/>
              <w:ind w:left="0" w:right="73" w:firstLine="0"/>
            </w:pPr>
            <w:r>
              <w:t xml:space="preserve">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округов». </w:t>
            </w:r>
          </w:p>
        </w:tc>
      </w:tr>
      <w:tr w:rsidR="00461D40" w:rsidTr="00696384">
        <w:trPr>
          <w:trHeight w:val="9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Заказчик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right="76" w:firstLine="0"/>
            </w:pPr>
            <w:r>
              <w:t xml:space="preserve">Администрация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461D40" w:rsidTr="00696384">
        <w:trPr>
          <w:trHeight w:val="98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Разработчик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right="76" w:firstLine="0"/>
            </w:pPr>
            <w:r>
              <w:t xml:space="preserve">Администрация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461D40" w:rsidTr="00696384">
        <w:trPr>
          <w:trHeight w:val="194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Исполнители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right="70" w:firstLine="0"/>
            </w:pPr>
            <w:r>
              <w:t xml:space="preserve">Администрация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Башкортостан, предприятия и организации коммунального комплекса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Башкортостан.  </w:t>
            </w:r>
          </w:p>
        </w:tc>
      </w:tr>
      <w:tr w:rsidR="00461D40" w:rsidTr="00696384">
        <w:trPr>
          <w:trHeight w:val="419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Цель и задачи реализации Программы 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3141D0">
            <w:pPr>
              <w:spacing w:after="24" w:line="259" w:lineRule="auto"/>
              <w:ind w:left="0" w:right="143" w:firstLine="0"/>
            </w:pPr>
            <w:r>
              <w:t xml:space="preserve">Основная цель Программы  </w:t>
            </w:r>
          </w:p>
          <w:p w:rsidR="00461D40" w:rsidRDefault="00461D40" w:rsidP="003141D0">
            <w:pPr>
              <w:numPr>
                <w:ilvl w:val="0"/>
                <w:numId w:val="6"/>
              </w:numPr>
              <w:spacing w:after="23" w:line="259" w:lineRule="auto"/>
              <w:ind w:right="143" w:firstLine="0"/>
            </w:pPr>
            <w:r>
              <w:t xml:space="preserve">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Башкортостан; </w:t>
            </w:r>
          </w:p>
          <w:p w:rsidR="00461D40" w:rsidRDefault="00461D40" w:rsidP="003141D0">
            <w:pPr>
              <w:numPr>
                <w:ilvl w:val="0"/>
                <w:numId w:val="6"/>
              </w:numPr>
              <w:spacing w:after="0" w:line="280" w:lineRule="auto"/>
              <w:ind w:right="143" w:firstLine="0"/>
            </w:pPr>
            <w:r>
              <w:t xml:space="preserve">обеспечение бесперебойного предоставления коммунальных услуг потребителям; </w:t>
            </w:r>
          </w:p>
          <w:p w:rsidR="00461D40" w:rsidRDefault="00461D40" w:rsidP="003141D0">
            <w:pPr>
              <w:numPr>
                <w:ilvl w:val="0"/>
                <w:numId w:val="6"/>
              </w:numPr>
              <w:spacing w:after="24" w:line="259" w:lineRule="auto"/>
              <w:ind w:right="143" w:firstLine="0"/>
            </w:pPr>
            <w:r>
              <w:t xml:space="preserve">разработка конкретных мероприятий по повышению эффективности и оптимальному развитию систем коммунальной инфраструктуры; </w:t>
            </w:r>
          </w:p>
          <w:p w:rsidR="00461D40" w:rsidRDefault="00461D40" w:rsidP="003141D0">
            <w:pPr>
              <w:numPr>
                <w:ilvl w:val="0"/>
                <w:numId w:val="6"/>
              </w:numPr>
              <w:spacing w:after="0" w:line="259" w:lineRule="auto"/>
              <w:ind w:right="143" w:firstLine="0"/>
            </w:pPr>
            <w:r>
              <w:t>определение необходимого объема финансовых средств для реализации Программы.</w:t>
            </w:r>
            <w:r>
              <w:rPr>
                <w:color w:val="FF0000"/>
              </w:rPr>
              <w:t xml:space="preserve"> </w:t>
            </w:r>
          </w:p>
        </w:tc>
      </w:tr>
      <w:tr w:rsidR="00461D40" w:rsidTr="00696384">
        <w:trPr>
          <w:trHeight w:val="258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Сроки и этапы реализации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35"/>
              <w:ind w:left="0" w:right="75" w:firstLine="0"/>
            </w:pPr>
            <w:r>
              <w:t xml:space="preserve">Первый этап (2021-2022гг.) - на основе опыта предыдущего этапа широкомасштабное выполнение адресной Программы модернизации систем коммунальной инфраструктуры сельского поселения; </w:t>
            </w:r>
          </w:p>
          <w:p w:rsidR="00461D40" w:rsidRDefault="00461D40" w:rsidP="00696384">
            <w:pPr>
              <w:spacing w:after="0" w:line="259" w:lineRule="auto"/>
              <w:ind w:left="0" w:right="66" w:firstLine="0"/>
            </w:pPr>
            <w:r>
              <w:t>Второй этап (2023-2026гг.) – реализация перспективных проектов развития коммунальной инфраструктуры за счет активного использования механизмов государственно</w:t>
            </w:r>
            <w:r w:rsidR="00D253D0">
              <w:t>-</w:t>
            </w:r>
            <w:r>
              <w:t xml:space="preserve">частного партнерства </w:t>
            </w:r>
          </w:p>
        </w:tc>
      </w:tr>
      <w:tr w:rsidR="00461D40" w:rsidTr="00696384">
        <w:trPr>
          <w:trHeight w:val="97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Основные мероприятия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right="80" w:firstLine="0"/>
            </w:pPr>
            <w:r>
              <w:t xml:space="preserve">       Поэтапное восстановление объектов коммунальной инфраструктуры, имеющих большой процент износа;        модернизация действующих объектов коммунальной </w:t>
            </w:r>
          </w:p>
        </w:tc>
      </w:tr>
      <w:tr w:rsidR="00461D40" w:rsidTr="00696384">
        <w:trPr>
          <w:trHeight w:val="19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tabs>
                <w:tab w:val="center" w:pos="2594"/>
                <w:tab w:val="center" w:pos="3563"/>
                <w:tab w:val="center" w:pos="5027"/>
                <w:tab w:val="right" w:pos="7818"/>
              </w:tabs>
              <w:spacing w:after="35" w:line="259" w:lineRule="auto"/>
              <w:ind w:left="0" w:firstLine="0"/>
              <w:jc w:val="left"/>
            </w:pPr>
            <w:r>
              <w:t xml:space="preserve">инфраструктуры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внедрения </w:t>
            </w:r>
            <w:r>
              <w:tab/>
              <w:t xml:space="preserve">современных </w:t>
            </w:r>
          </w:p>
          <w:p w:rsidR="00461D40" w:rsidRDefault="00461D40" w:rsidP="00696384">
            <w:pPr>
              <w:spacing w:after="0" w:line="259" w:lineRule="auto"/>
              <w:ind w:left="0" w:right="116" w:firstLine="0"/>
            </w:pPr>
            <w:r>
              <w:t xml:space="preserve">технологий </w:t>
            </w:r>
            <w:proofErr w:type="spellStart"/>
            <w:r>
              <w:t>энерго</w:t>
            </w:r>
            <w:proofErr w:type="spellEnd"/>
            <w:r>
              <w:t xml:space="preserve">- и </w:t>
            </w:r>
            <w:proofErr w:type="gramStart"/>
            <w:r>
              <w:t xml:space="preserve">ресурсосбережения;   </w:t>
            </w:r>
            <w:proofErr w:type="gramEnd"/>
            <w:r>
              <w:t xml:space="preserve">       расширение охвата населения коммунальными услугами за счет развития централизованной системы водоснабжения,  обеспечения площадками для сбора твердых коммунальных отходов в населенных пунктах сельского поселения.        </w:t>
            </w:r>
          </w:p>
        </w:tc>
      </w:tr>
      <w:tr w:rsidR="00461D40" w:rsidTr="00696384">
        <w:trPr>
          <w:trHeight w:val="22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Объем </w:t>
            </w:r>
          </w:p>
          <w:p w:rsidR="00461D40" w:rsidRDefault="00461D40" w:rsidP="00696384">
            <w:pPr>
              <w:spacing w:after="27" w:line="259" w:lineRule="auto"/>
              <w:ind w:left="5" w:firstLine="0"/>
            </w:pPr>
            <w:r>
              <w:t xml:space="preserve">финансирования </w:t>
            </w:r>
          </w:p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firstLine="0"/>
              <w:jc w:val="left"/>
            </w:pPr>
            <w:r>
              <w:t xml:space="preserve">Объем финансирования Программы составляет: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>г. –  3</w:t>
            </w:r>
            <w:r w:rsidR="00FB4138">
              <w:t>5</w:t>
            </w:r>
            <w:r>
              <w:t xml:space="preserve">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 xml:space="preserve">г. –  </w:t>
            </w:r>
            <w:r w:rsidR="00FB4138">
              <w:t>20</w:t>
            </w:r>
            <w:r>
              <w:t xml:space="preserve">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 xml:space="preserve">г. –  </w:t>
            </w:r>
            <w:r w:rsidR="00FB4138">
              <w:t>2</w:t>
            </w:r>
            <w:r>
              <w:t xml:space="preserve">00 000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 xml:space="preserve">г. –  100 000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 xml:space="preserve">г. –  100 </w:t>
            </w:r>
            <w:proofErr w:type="gramStart"/>
            <w:r>
              <w:t xml:space="preserve">000  </w:t>
            </w:r>
            <w:proofErr w:type="spellStart"/>
            <w:r>
              <w:t>руб</w:t>
            </w:r>
            <w:proofErr w:type="spellEnd"/>
            <w:proofErr w:type="gramEnd"/>
            <w:r>
              <w:t xml:space="preserve"> </w:t>
            </w:r>
          </w:p>
          <w:p w:rsidR="00461D40" w:rsidRDefault="00461D40" w:rsidP="00461D40">
            <w:pPr>
              <w:numPr>
                <w:ilvl w:val="0"/>
                <w:numId w:val="7"/>
              </w:numPr>
              <w:spacing w:after="0" w:line="259" w:lineRule="auto"/>
              <w:ind w:right="0" w:hanging="650"/>
              <w:jc w:val="left"/>
            </w:pPr>
            <w:r>
              <w:t>г. -  1</w:t>
            </w:r>
            <w:bookmarkStart w:id="0" w:name="_GoBack"/>
            <w:bookmarkEnd w:id="0"/>
            <w:r>
              <w:t xml:space="preserve">00 000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461D40" w:rsidTr="00696384">
        <w:trPr>
          <w:trHeight w:val="258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Ожидаемые конечные результаты реализации Программы 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line="259" w:lineRule="auto"/>
              <w:ind w:left="0" w:firstLine="0"/>
              <w:jc w:val="left"/>
            </w:pPr>
            <w:r>
              <w:t xml:space="preserve">К 2026 году ожидается достижение следующих результатов: </w:t>
            </w:r>
          </w:p>
          <w:p w:rsidR="00461D40" w:rsidRDefault="00461D40" w:rsidP="00461D40">
            <w:pPr>
              <w:numPr>
                <w:ilvl w:val="0"/>
                <w:numId w:val="8"/>
              </w:numPr>
              <w:spacing w:after="3" w:line="277" w:lineRule="auto"/>
              <w:ind w:right="0" w:firstLine="0"/>
            </w:pPr>
            <w:r>
              <w:t xml:space="preserve">Снижение потерь коммунальных ресурсов в процессе их выработки, транспортировки и распределении. </w:t>
            </w:r>
          </w:p>
          <w:p w:rsidR="00461D40" w:rsidRDefault="00461D40" w:rsidP="00461D40">
            <w:pPr>
              <w:numPr>
                <w:ilvl w:val="0"/>
                <w:numId w:val="8"/>
              </w:numPr>
              <w:spacing w:after="3" w:line="277" w:lineRule="auto"/>
              <w:ind w:right="0" w:firstLine="0"/>
            </w:pPr>
            <w:r>
              <w:t xml:space="preserve">Снижение удельного объема коммунальных ресурсов, потребляемых населением. </w:t>
            </w:r>
          </w:p>
          <w:p w:rsidR="00461D40" w:rsidRDefault="00461D40" w:rsidP="00461D40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t xml:space="preserve">Повышение количества потребляемых населением коммунальных ресурсов, расчет по которым ведется с использованием приборов учета. </w:t>
            </w:r>
          </w:p>
        </w:tc>
      </w:tr>
      <w:tr w:rsidR="00461D40" w:rsidTr="00696384">
        <w:trPr>
          <w:trHeight w:val="677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Контроль </w:t>
            </w:r>
            <w:r>
              <w:tab/>
              <w:t xml:space="preserve">за исполнением Программы 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3141D0">
            <w:pPr>
              <w:spacing w:after="0" w:line="273" w:lineRule="auto"/>
              <w:ind w:left="0" w:firstLine="0"/>
            </w:pPr>
            <w:r>
              <w:t xml:space="preserve">    Программа реализуется на территории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</w:t>
            </w:r>
            <w:r>
              <w:tab/>
              <w:t xml:space="preserve">сельсовет </w:t>
            </w:r>
            <w:r>
              <w:tab/>
              <w:t xml:space="preserve">муниципального </w:t>
            </w:r>
            <w:r>
              <w:tab/>
              <w:t xml:space="preserve">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Башкортостан.  </w:t>
            </w:r>
          </w:p>
          <w:p w:rsidR="00461D40" w:rsidRDefault="00461D40" w:rsidP="003141D0">
            <w:pPr>
              <w:spacing w:after="15" w:line="265" w:lineRule="auto"/>
              <w:ind w:left="0" w:right="114" w:firstLine="0"/>
            </w:pPr>
            <w:r>
              <w:t xml:space="preserve">Координатором Программы является Администрация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Башкортостан.  </w:t>
            </w:r>
          </w:p>
          <w:p w:rsidR="00461D40" w:rsidRDefault="00461D40" w:rsidP="003141D0">
            <w:pPr>
              <w:spacing w:after="31" w:line="253" w:lineRule="auto"/>
              <w:ind w:left="0" w:right="122" w:firstLine="0"/>
            </w:pPr>
            <w:r>
              <w:t xml:space="preserve">     Реализация </w:t>
            </w:r>
            <w:proofErr w:type="gramStart"/>
            <w:r>
              <w:t>мероприятий</w:t>
            </w:r>
            <w:proofErr w:type="gramEnd"/>
            <w:r>
              <w:t xml:space="preserve"> предусмотренных Программой, осуществляется организациями коммунального комплекса сельского поселения в рамках подготовки и выполнения производственных программ. </w:t>
            </w:r>
          </w:p>
          <w:p w:rsidR="00461D40" w:rsidRDefault="00461D40" w:rsidP="003141D0">
            <w:pPr>
              <w:spacing w:after="23" w:line="259" w:lineRule="auto"/>
              <w:ind w:left="0" w:right="115" w:firstLine="0"/>
            </w:pPr>
            <w:r>
              <w:t xml:space="preserve">     Для оценки эффективности реализации Программы Администрацией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будет проводиться ежегодный мониторинг. </w:t>
            </w:r>
          </w:p>
          <w:p w:rsidR="00461D40" w:rsidRDefault="00461D40" w:rsidP="003141D0">
            <w:pPr>
              <w:spacing w:after="0" w:line="259" w:lineRule="auto"/>
              <w:ind w:left="0" w:right="115" w:firstLine="0"/>
            </w:pPr>
            <w:r>
              <w:t xml:space="preserve">      Контроль за исполнением Программы осуществляют Совет сельского поселения </w:t>
            </w:r>
            <w:proofErr w:type="spellStart"/>
            <w:r w:rsidR="00D253D0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в пределах своих полномочий в соответствии с законодательством.  </w:t>
            </w:r>
          </w:p>
        </w:tc>
      </w:tr>
    </w:tbl>
    <w:p w:rsidR="00461D40" w:rsidRDefault="00461D40" w:rsidP="00461D40">
      <w:pPr>
        <w:spacing w:after="0" w:line="259" w:lineRule="auto"/>
        <w:ind w:left="0" w:firstLine="0"/>
      </w:pPr>
      <w:r>
        <w:t xml:space="preserve">  </w:t>
      </w:r>
    </w:p>
    <w:p w:rsidR="00461D40" w:rsidRDefault="00461D40" w:rsidP="00461D40">
      <w:pPr>
        <w:spacing w:after="0" w:line="259" w:lineRule="auto"/>
        <w:ind w:left="0" w:firstLine="0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</w:pPr>
      <w:r>
        <w:t xml:space="preserve"> </w:t>
      </w:r>
    </w:p>
    <w:p w:rsidR="00461D40" w:rsidRPr="00D253D0" w:rsidRDefault="00461D40" w:rsidP="00461D40">
      <w:pPr>
        <w:ind w:left="3937" w:right="66" w:hanging="2776"/>
        <w:rPr>
          <w:color w:val="auto"/>
        </w:rPr>
      </w:pPr>
      <w:r w:rsidRPr="00D253D0">
        <w:rPr>
          <w:color w:val="auto"/>
        </w:rPr>
        <w:t>1.</w:t>
      </w:r>
      <w:r w:rsidRPr="00D253D0">
        <w:rPr>
          <w:rFonts w:ascii="Arial" w:eastAsia="Arial" w:hAnsi="Arial" w:cs="Arial"/>
          <w:color w:val="auto"/>
        </w:rPr>
        <w:t xml:space="preserve"> </w:t>
      </w:r>
      <w:r w:rsidRPr="00D253D0">
        <w:rPr>
          <w:color w:val="auto"/>
        </w:rPr>
        <w:t xml:space="preserve">Содержание проблемы и обоснование необходимости ее решения программными методами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     Настоящая Программа разработана в соответствии с Федеральными законами от 06.10.2003. № 131 – ФЗ «Об общих принципах организации местного самоуправления в Российской Федерации», от 30.12.2004. № 210 – ФЗ «Об основах регулирования тарифов организаций коммунального комплекса», от 23.11.2009. № 261 – ФЗ «Об энергосбережении и о повышении </w:t>
      </w:r>
      <w:proofErr w:type="gramStart"/>
      <w:r w:rsidRPr="00D253D0">
        <w:rPr>
          <w:color w:val="auto"/>
        </w:rPr>
        <w:t>энергетической эффективности</w:t>
      </w:r>
      <w:proofErr w:type="gramEnd"/>
      <w:r w:rsidRPr="00D253D0">
        <w:rPr>
          <w:color w:val="auto"/>
        </w:rPr>
        <w:t xml:space="preserve"> и о внесении изменений в отдельные законодательные акты Российской Федерации».       Программа «Комплексное развитие систем коммунальной инфраструктуры сельского поселения </w:t>
      </w:r>
      <w:proofErr w:type="spellStart"/>
      <w:r w:rsidR="00D253D0" w:rsidRPr="00D253D0">
        <w:rPr>
          <w:color w:val="auto"/>
        </w:rPr>
        <w:t>Учпилинский</w:t>
      </w:r>
      <w:proofErr w:type="spellEnd"/>
      <w:r w:rsidRPr="00D253D0">
        <w:rPr>
          <w:color w:val="auto"/>
        </w:rPr>
        <w:t xml:space="preserve"> сельсовет муниципального района </w:t>
      </w:r>
      <w:proofErr w:type="spellStart"/>
      <w:proofErr w:type="gramStart"/>
      <w:r w:rsidRPr="00D253D0">
        <w:rPr>
          <w:color w:val="auto"/>
        </w:rPr>
        <w:t>Дюртюлинский</w:t>
      </w:r>
      <w:proofErr w:type="spellEnd"/>
      <w:r w:rsidRPr="00D253D0">
        <w:rPr>
          <w:color w:val="auto"/>
        </w:rPr>
        <w:t xml:space="preserve">  район</w:t>
      </w:r>
      <w:proofErr w:type="gramEnd"/>
      <w:r w:rsidRPr="00D253D0">
        <w:rPr>
          <w:color w:val="auto"/>
        </w:rPr>
        <w:t xml:space="preserve"> Республики Башкортостан на 2021-2026 годы» 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  <w:r w:rsidRPr="00D253D0">
        <w:rPr>
          <w:rFonts w:ascii="Arial" w:eastAsia="Arial" w:hAnsi="Arial" w:cs="Arial"/>
          <w:color w:val="auto"/>
          <w:sz w:val="20"/>
        </w:rPr>
        <w:t xml:space="preserve">     </w:t>
      </w:r>
      <w:r w:rsidRPr="00D253D0">
        <w:rPr>
          <w:color w:val="auto"/>
        </w:rPr>
        <w:t xml:space="preserve">Программа обеспечивает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электро-, газо-, </w:t>
      </w:r>
      <w:r w:rsidRPr="00D253D0">
        <w:rPr>
          <w:color w:val="auto"/>
        </w:rPr>
        <w:lastRenderedPageBreak/>
        <w:t xml:space="preserve">тепло-, водоснабжения и водоотведения, а также услуг по сбору твердых бытовых отходов.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     Программа предусматривает как решение задач ликвидации сверхнормативного износа основных фондов, внедрение ресурсосберегающих технологий, так и </w:t>
      </w:r>
      <w:proofErr w:type="gramStart"/>
      <w:r w:rsidRPr="00D253D0">
        <w:rPr>
          <w:color w:val="auto"/>
        </w:rPr>
        <w:t>разработку</w:t>
      </w:r>
      <w:proofErr w:type="gramEnd"/>
      <w:r w:rsidRPr="00D253D0">
        <w:rPr>
          <w:color w:val="auto"/>
        </w:rPr>
        <w:t xml:space="preserve">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     Капитальный ремонт существующей системы электроснабжения, газоснабжения, </w:t>
      </w:r>
      <w:proofErr w:type="gramStart"/>
      <w:r w:rsidRPr="00D253D0">
        <w:rPr>
          <w:color w:val="auto"/>
        </w:rPr>
        <w:t>водоснабжения  отвечает</w:t>
      </w:r>
      <w:proofErr w:type="gramEnd"/>
      <w:r w:rsidRPr="00D253D0">
        <w:rPr>
          <w:color w:val="auto"/>
        </w:rPr>
        <w:t xml:space="preserve"> интересам жителей сельского поселения </w:t>
      </w:r>
      <w:proofErr w:type="spellStart"/>
      <w:r w:rsidR="00D253D0" w:rsidRPr="00D253D0">
        <w:rPr>
          <w:color w:val="auto"/>
        </w:rPr>
        <w:t>Учпилинский</w:t>
      </w:r>
      <w:proofErr w:type="spellEnd"/>
      <w:r w:rsidRPr="00D253D0">
        <w:rPr>
          <w:color w:val="auto"/>
        </w:rPr>
        <w:t xml:space="preserve"> сельсовет муниципального района </w:t>
      </w:r>
      <w:proofErr w:type="spellStart"/>
      <w:r w:rsidRPr="00D253D0">
        <w:rPr>
          <w:color w:val="auto"/>
        </w:rPr>
        <w:t>Дюртюлинский</w:t>
      </w:r>
      <w:proofErr w:type="spellEnd"/>
      <w:r w:rsidRPr="00D253D0">
        <w:rPr>
          <w:color w:val="auto"/>
        </w:rPr>
        <w:t xml:space="preserve">  район Республики Башкортостан и позволит сформировать рыночный механизм функционирования </w:t>
      </w:r>
      <w:proofErr w:type="spellStart"/>
      <w:r w:rsidRPr="00D253D0">
        <w:rPr>
          <w:color w:val="auto"/>
        </w:rPr>
        <w:t>жилищнокоммунальной</w:t>
      </w:r>
      <w:proofErr w:type="spellEnd"/>
      <w:r w:rsidRPr="00D253D0">
        <w:rPr>
          <w:color w:val="auto"/>
        </w:rPr>
        <w:t xml:space="preserve"> инфраструктуры и условий для привлечения инвестиций. Капитальный ремонт существующей системы </w:t>
      </w:r>
      <w:proofErr w:type="gramStart"/>
      <w:r w:rsidRPr="00D253D0">
        <w:rPr>
          <w:color w:val="auto"/>
        </w:rPr>
        <w:t>электроснабжения,  газоснабжения</w:t>
      </w:r>
      <w:proofErr w:type="gramEnd"/>
      <w:r w:rsidRPr="00D253D0">
        <w:rPr>
          <w:color w:val="auto"/>
        </w:rPr>
        <w:t xml:space="preserve">, водоснабжения - это проведение работ по замене их на более долговечные и экономичные, в целях улучшения эксплуатационных показателей объектов жилищно-коммунального хозяйства. 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     В связи с тем, что сельское поселение </w:t>
      </w:r>
      <w:proofErr w:type="spellStart"/>
      <w:r w:rsidR="00D253D0" w:rsidRPr="00D253D0">
        <w:rPr>
          <w:color w:val="auto"/>
        </w:rPr>
        <w:t>Учпилинский</w:t>
      </w:r>
      <w:proofErr w:type="spellEnd"/>
      <w:r w:rsidRPr="00D253D0">
        <w:rPr>
          <w:color w:val="auto"/>
        </w:rPr>
        <w:t xml:space="preserve">  сельсовет муниципального района </w:t>
      </w:r>
      <w:proofErr w:type="spellStart"/>
      <w:r w:rsidRPr="00D253D0">
        <w:rPr>
          <w:color w:val="auto"/>
        </w:rPr>
        <w:t>Дюртюлинский</w:t>
      </w:r>
      <w:proofErr w:type="spellEnd"/>
      <w:r w:rsidRPr="00D253D0">
        <w:rPr>
          <w:color w:val="auto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 </w:t>
      </w:r>
    </w:p>
    <w:p w:rsidR="00461D40" w:rsidRPr="00D253D0" w:rsidRDefault="00461D40" w:rsidP="00461D40">
      <w:pPr>
        <w:spacing w:after="0" w:line="259" w:lineRule="auto"/>
        <w:ind w:left="0" w:firstLine="0"/>
        <w:jc w:val="left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Pr="00D253D0" w:rsidRDefault="00461D40" w:rsidP="00461D40">
      <w:pPr>
        <w:spacing w:after="0" w:line="259" w:lineRule="auto"/>
        <w:ind w:left="0" w:firstLine="0"/>
        <w:jc w:val="left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Pr="00D253D0" w:rsidRDefault="00461D40" w:rsidP="00461D40">
      <w:pPr>
        <w:spacing w:after="0" w:line="259" w:lineRule="auto"/>
        <w:ind w:left="0" w:firstLine="0"/>
        <w:jc w:val="left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Pr="00D253D0" w:rsidRDefault="00461D40" w:rsidP="00461D40">
      <w:pPr>
        <w:spacing w:after="25" w:line="259" w:lineRule="auto"/>
        <w:ind w:right="79"/>
        <w:jc w:val="center"/>
        <w:rPr>
          <w:color w:val="auto"/>
        </w:rPr>
      </w:pPr>
      <w:r w:rsidRPr="00D253D0">
        <w:rPr>
          <w:color w:val="auto"/>
        </w:rPr>
        <w:t xml:space="preserve">2. Цели и задачи Программы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     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Реализация данной цели предполагает решение следующих задач: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- снижение потерь при эксплуатации систем энергоснабжения, газоснабжения водоснабжения населения. </w:t>
      </w:r>
    </w:p>
    <w:p w:rsidR="00461D40" w:rsidRPr="00D253D0" w:rsidRDefault="00461D40" w:rsidP="00461D40">
      <w:pPr>
        <w:spacing w:after="24" w:line="259" w:lineRule="auto"/>
        <w:ind w:left="0" w:right="5" w:firstLine="0"/>
        <w:jc w:val="center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Pr="00D253D0" w:rsidRDefault="00461D40" w:rsidP="00461D40">
      <w:pPr>
        <w:numPr>
          <w:ilvl w:val="1"/>
          <w:numId w:val="4"/>
        </w:numPr>
        <w:spacing w:after="25" w:line="259" w:lineRule="auto"/>
        <w:ind w:right="74" w:hanging="280"/>
        <w:jc w:val="center"/>
        <w:rPr>
          <w:color w:val="auto"/>
        </w:rPr>
      </w:pPr>
      <w:r w:rsidRPr="00D253D0">
        <w:rPr>
          <w:color w:val="auto"/>
        </w:rPr>
        <w:t xml:space="preserve">Сроки и этапы реализации Программы </w:t>
      </w:r>
    </w:p>
    <w:p w:rsidR="00461D40" w:rsidRPr="00D253D0" w:rsidRDefault="00461D40" w:rsidP="00461D40">
      <w:pPr>
        <w:ind w:left="-5" w:right="66"/>
        <w:rPr>
          <w:color w:val="auto"/>
        </w:rPr>
      </w:pPr>
      <w:r w:rsidRPr="00D253D0">
        <w:rPr>
          <w:color w:val="auto"/>
        </w:rPr>
        <w:t xml:space="preserve">Программа реализуется в течение 2021-2026 годов. </w:t>
      </w:r>
    </w:p>
    <w:p w:rsidR="00461D40" w:rsidRPr="00D253D0" w:rsidRDefault="00461D40" w:rsidP="00461D40">
      <w:pPr>
        <w:spacing w:after="24" w:line="259" w:lineRule="auto"/>
        <w:ind w:left="0" w:right="5" w:firstLine="0"/>
        <w:jc w:val="center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Pr="00D253D0" w:rsidRDefault="00461D40" w:rsidP="00461D40">
      <w:pPr>
        <w:numPr>
          <w:ilvl w:val="1"/>
          <w:numId w:val="4"/>
        </w:numPr>
        <w:spacing w:after="0" w:line="259" w:lineRule="auto"/>
        <w:ind w:right="74" w:hanging="280"/>
        <w:jc w:val="center"/>
        <w:rPr>
          <w:color w:val="auto"/>
        </w:rPr>
      </w:pPr>
      <w:r w:rsidRPr="00D253D0">
        <w:rPr>
          <w:color w:val="auto"/>
        </w:rPr>
        <w:t xml:space="preserve">Оценка состояния инженерной инфраструктуры </w:t>
      </w:r>
    </w:p>
    <w:p w:rsidR="00461D40" w:rsidRPr="00D253D0" w:rsidRDefault="00461D40" w:rsidP="00461D40">
      <w:pPr>
        <w:spacing w:after="23" w:line="259" w:lineRule="auto"/>
        <w:ind w:left="0" w:firstLine="0"/>
        <w:jc w:val="left"/>
        <w:rPr>
          <w:color w:val="auto"/>
        </w:rPr>
      </w:pPr>
      <w:r w:rsidRPr="00D253D0">
        <w:rPr>
          <w:color w:val="auto"/>
        </w:rPr>
        <w:t xml:space="preserve"> </w:t>
      </w:r>
    </w:p>
    <w:p w:rsidR="00461D40" w:rsidRDefault="00461D40" w:rsidP="00FB4138">
      <w:pPr>
        <w:ind w:left="-5" w:right="66"/>
        <w:jc w:val="center"/>
      </w:pPr>
      <w:r>
        <w:lastRenderedPageBreak/>
        <w:t>4.1. Водоснабжение</w:t>
      </w:r>
    </w:p>
    <w:p w:rsidR="00461D40" w:rsidRDefault="00461D40" w:rsidP="00461D40">
      <w:pPr>
        <w:ind w:left="-5" w:right="66"/>
      </w:pPr>
      <w:r>
        <w:t xml:space="preserve">     Источниками водоснабжения населенных пунктов сельского поселения </w:t>
      </w:r>
      <w:proofErr w:type="spellStart"/>
      <w:r w:rsidR="00D253D0">
        <w:t>Учпилинский</w:t>
      </w:r>
      <w:proofErr w:type="spellEnd"/>
      <w:r>
        <w:t xml:space="preserve"> сельсовет муниципального района </w:t>
      </w:r>
      <w:proofErr w:type="spellStart"/>
      <w:proofErr w:type="gramStart"/>
      <w:r>
        <w:t>Дюртюлинский</w:t>
      </w:r>
      <w:proofErr w:type="spellEnd"/>
      <w:r>
        <w:t xml:space="preserve">  район</w:t>
      </w:r>
      <w:proofErr w:type="gramEnd"/>
      <w:r>
        <w:t xml:space="preserve"> Республики Башкортостан являются: </w:t>
      </w:r>
    </w:p>
    <w:p w:rsidR="00FB4138" w:rsidRPr="00177F65" w:rsidRDefault="00461D40" w:rsidP="00FB4138">
      <w:pPr>
        <w:rPr>
          <w:szCs w:val="28"/>
        </w:rPr>
      </w:pPr>
      <w:r>
        <w:t xml:space="preserve">   </w:t>
      </w:r>
      <w:r w:rsidR="00FB4138">
        <w:rPr>
          <w:szCs w:val="28"/>
        </w:rPr>
        <w:t xml:space="preserve">В д. </w:t>
      </w:r>
      <w:proofErr w:type="spellStart"/>
      <w:r w:rsidR="00FB4138">
        <w:rPr>
          <w:szCs w:val="28"/>
        </w:rPr>
        <w:t>Таубаш</w:t>
      </w:r>
      <w:proofErr w:type="spellEnd"/>
      <w:r w:rsidR="00FB4138">
        <w:rPr>
          <w:szCs w:val="28"/>
        </w:rPr>
        <w:t xml:space="preserve">- </w:t>
      </w:r>
      <w:proofErr w:type="spellStart"/>
      <w:r w:rsidR="00FB4138">
        <w:rPr>
          <w:szCs w:val="28"/>
        </w:rPr>
        <w:t>Бадраково</w:t>
      </w:r>
      <w:proofErr w:type="spellEnd"/>
      <w:r w:rsidR="00FB4138">
        <w:rPr>
          <w:szCs w:val="28"/>
        </w:rPr>
        <w:t xml:space="preserve">, д. </w:t>
      </w:r>
      <w:proofErr w:type="spellStart"/>
      <w:r w:rsidR="00FB4138">
        <w:rPr>
          <w:szCs w:val="28"/>
        </w:rPr>
        <w:t>Новобадраково</w:t>
      </w:r>
      <w:proofErr w:type="spellEnd"/>
      <w:r w:rsidR="00FB4138">
        <w:rPr>
          <w:szCs w:val="28"/>
        </w:rPr>
        <w:t xml:space="preserve">, д. </w:t>
      </w:r>
      <w:proofErr w:type="spellStart"/>
      <w:r w:rsidR="00FB4138">
        <w:rPr>
          <w:szCs w:val="28"/>
        </w:rPr>
        <w:t>Малобишкуразово</w:t>
      </w:r>
      <w:proofErr w:type="spellEnd"/>
      <w:r w:rsidR="00FB4138" w:rsidRPr="00177F65">
        <w:rPr>
          <w:szCs w:val="28"/>
        </w:rPr>
        <w:t xml:space="preserve"> источником водоснабжения является </w:t>
      </w:r>
      <w:r w:rsidR="00FB4138">
        <w:rPr>
          <w:szCs w:val="28"/>
        </w:rPr>
        <w:t>эксплуатационная скважина</w:t>
      </w:r>
      <w:r w:rsidR="00FB4138" w:rsidRPr="00177F65">
        <w:rPr>
          <w:szCs w:val="28"/>
        </w:rPr>
        <w:t xml:space="preserve">, </w:t>
      </w:r>
      <w:proofErr w:type="gramStart"/>
      <w:r w:rsidR="00FB4138" w:rsidRPr="00177F65">
        <w:rPr>
          <w:szCs w:val="28"/>
        </w:rPr>
        <w:t xml:space="preserve">расположенная </w:t>
      </w:r>
      <w:r w:rsidR="00FB4138">
        <w:rPr>
          <w:szCs w:val="28"/>
        </w:rPr>
        <w:t xml:space="preserve"> на</w:t>
      </w:r>
      <w:proofErr w:type="gramEnd"/>
      <w:r w:rsidR="00FB4138">
        <w:rPr>
          <w:szCs w:val="28"/>
        </w:rPr>
        <w:t xml:space="preserve"> северной окраине д. </w:t>
      </w:r>
      <w:proofErr w:type="spellStart"/>
      <w:r w:rsidR="00FB4138">
        <w:rPr>
          <w:szCs w:val="28"/>
        </w:rPr>
        <w:t>Таубаш-Бадраково</w:t>
      </w:r>
      <w:proofErr w:type="spellEnd"/>
      <w:r w:rsidR="00FB4138">
        <w:rPr>
          <w:szCs w:val="28"/>
        </w:rPr>
        <w:t>, питается от родника</w:t>
      </w:r>
      <w:r w:rsidR="00FB4138" w:rsidRPr="00177F65">
        <w:rPr>
          <w:szCs w:val="28"/>
        </w:rPr>
        <w:t>.</w:t>
      </w:r>
      <w:r w:rsidR="00FB4138">
        <w:rPr>
          <w:szCs w:val="28"/>
        </w:rPr>
        <w:t xml:space="preserve"> Производительность скважины – 1,0</w:t>
      </w:r>
      <w:r w:rsidR="00FB4138" w:rsidRPr="00177F65">
        <w:rPr>
          <w:szCs w:val="28"/>
        </w:rPr>
        <w:t xml:space="preserve"> л/с. Прот</w:t>
      </w:r>
      <w:r w:rsidR="00FB4138">
        <w:rPr>
          <w:szCs w:val="28"/>
        </w:rPr>
        <w:t>яженность сетей водопровода –4,1</w:t>
      </w:r>
      <w:r w:rsidR="00FB4138" w:rsidRPr="00177F65">
        <w:rPr>
          <w:szCs w:val="28"/>
        </w:rPr>
        <w:t xml:space="preserve"> км по </w:t>
      </w:r>
      <w:proofErr w:type="gramStart"/>
      <w:r w:rsidR="00FB4138" w:rsidRPr="00177F65">
        <w:rPr>
          <w:szCs w:val="28"/>
        </w:rPr>
        <w:t xml:space="preserve">улицам </w:t>
      </w:r>
      <w:r w:rsidR="00FB4138">
        <w:rPr>
          <w:szCs w:val="28"/>
        </w:rPr>
        <w:t xml:space="preserve"> Окт.</w:t>
      </w:r>
      <w:proofErr w:type="gramEnd"/>
      <w:r w:rsidR="00FB4138">
        <w:rPr>
          <w:szCs w:val="28"/>
        </w:rPr>
        <w:t xml:space="preserve"> Революции, Гагарина, Садовая, Родниковая, Мира, </w:t>
      </w:r>
      <w:proofErr w:type="spellStart"/>
      <w:r w:rsidR="00FB4138">
        <w:rPr>
          <w:szCs w:val="28"/>
        </w:rPr>
        <w:t>Бишкураевская</w:t>
      </w:r>
      <w:proofErr w:type="spellEnd"/>
      <w:r w:rsidR="00FB4138" w:rsidRPr="00177F65">
        <w:rPr>
          <w:szCs w:val="28"/>
        </w:rPr>
        <w:t xml:space="preserve">. </w:t>
      </w:r>
    </w:p>
    <w:p w:rsidR="00461D40" w:rsidRDefault="00461D40" w:rsidP="00461D40">
      <w:pPr>
        <w:ind w:left="-5" w:right="66"/>
      </w:pPr>
      <w:r>
        <w:t xml:space="preserve">       Подземные воды используются с помощью скважин, расположенных в самих населенных пунктах или в непосредственной близости от них. Очистка питьевой воды отсутствует. </w:t>
      </w:r>
    </w:p>
    <w:p w:rsidR="00461D40" w:rsidRDefault="00461D40" w:rsidP="00461D40">
      <w:pPr>
        <w:ind w:left="-5" w:right="66"/>
      </w:pPr>
      <w:r>
        <w:t xml:space="preserve">     </w:t>
      </w:r>
      <w:proofErr w:type="spellStart"/>
      <w:r>
        <w:t>Водоохранные</w:t>
      </w:r>
      <w:proofErr w:type="spellEnd"/>
      <w:r>
        <w:t xml:space="preserve"> зоны родников, рек и озер не защищены, состояние зон санитарной охраны источников водоснабжения неудовлетворительное. В настоящее время ведутся работы по разработке проекта зон санитарной охраны водных объектов, используемых для питьевого и хозяйственно-бытового водоснабжения с.</w:t>
      </w:r>
      <w:r w:rsidR="003141D0">
        <w:t xml:space="preserve"> </w:t>
      </w:r>
      <w:proofErr w:type="spellStart"/>
      <w:r w:rsidR="003141D0">
        <w:t>Новокангышево</w:t>
      </w:r>
      <w:proofErr w:type="spellEnd"/>
      <w:r>
        <w:t xml:space="preserve">. </w:t>
      </w:r>
    </w:p>
    <w:p w:rsidR="00461D40" w:rsidRDefault="00461D40" w:rsidP="00461D40">
      <w:pPr>
        <w:spacing w:after="24" w:line="259" w:lineRule="auto"/>
        <w:ind w:left="0" w:firstLine="0"/>
        <w:jc w:val="left"/>
      </w:pPr>
      <w:r>
        <w:t xml:space="preserve"> </w:t>
      </w:r>
    </w:p>
    <w:p w:rsidR="00461D40" w:rsidRDefault="00461D40" w:rsidP="00FB4138">
      <w:pPr>
        <w:ind w:left="-5" w:right="66"/>
        <w:jc w:val="center"/>
      </w:pPr>
      <w:r>
        <w:t>4.2. Электроснабжение</w:t>
      </w:r>
    </w:p>
    <w:p w:rsidR="00461D40" w:rsidRDefault="00461D40" w:rsidP="00461D40">
      <w:pPr>
        <w:ind w:left="-5" w:right="66"/>
      </w:pPr>
      <w:r>
        <w:t xml:space="preserve">     Потребителями электроэнергии являются промышленные предприятия, сельское хозяйство, жилая застройка с административно-бытовыми и коммунальными предприятиями. </w:t>
      </w:r>
    </w:p>
    <w:p w:rsidR="00461D40" w:rsidRDefault="00461D40" w:rsidP="00461D40">
      <w:pPr>
        <w:ind w:left="-5" w:right="66"/>
      </w:pPr>
      <w:r>
        <w:t xml:space="preserve">   Энергопитание населенных пунктов сельского поселения </w:t>
      </w:r>
      <w:proofErr w:type="spellStart"/>
      <w:r w:rsidR="00D253D0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осуществляется по воздушной линии электропередач 6 </w:t>
      </w:r>
      <w:proofErr w:type="spellStart"/>
      <w:r>
        <w:t>кВ.</w:t>
      </w:r>
      <w:proofErr w:type="spellEnd"/>
      <w:r>
        <w:t xml:space="preserve"> </w:t>
      </w:r>
    </w:p>
    <w:p w:rsidR="00FB4138" w:rsidRPr="00177F65" w:rsidRDefault="00461D40" w:rsidP="00FB4138">
      <w:pPr>
        <w:tabs>
          <w:tab w:val="right" w:pos="10280"/>
        </w:tabs>
        <w:ind w:left="-15" w:firstLine="0"/>
        <w:jc w:val="left"/>
        <w:rPr>
          <w:szCs w:val="28"/>
        </w:rPr>
      </w:pPr>
      <w:r>
        <w:t xml:space="preserve">  </w:t>
      </w:r>
      <w:r w:rsidR="00FB4138" w:rsidRPr="00177F65">
        <w:rPr>
          <w:szCs w:val="28"/>
        </w:rPr>
        <w:t xml:space="preserve">Количество </w:t>
      </w:r>
      <w:proofErr w:type="gramStart"/>
      <w:r w:rsidR="00FB4138" w:rsidRPr="00177F65">
        <w:rPr>
          <w:szCs w:val="28"/>
        </w:rPr>
        <w:t>трансформаторов</w:t>
      </w:r>
      <w:r w:rsidR="00FB4138">
        <w:rPr>
          <w:szCs w:val="28"/>
        </w:rPr>
        <w:t xml:space="preserve"> </w:t>
      </w:r>
      <w:r w:rsidR="00FB4138" w:rsidRPr="00177F65">
        <w:rPr>
          <w:szCs w:val="28"/>
        </w:rPr>
        <w:t xml:space="preserve"> (</w:t>
      </w:r>
      <w:proofErr w:type="gramEnd"/>
      <w:r w:rsidR="00FB4138" w:rsidRPr="00177F65">
        <w:rPr>
          <w:szCs w:val="28"/>
        </w:rPr>
        <w:t xml:space="preserve">6/04 </w:t>
      </w:r>
      <w:proofErr w:type="spellStart"/>
      <w:r w:rsidR="00FB4138" w:rsidRPr="00177F65">
        <w:rPr>
          <w:szCs w:val="28"/>
        </w:rPr>
        <w:t>кВ</w:t>
      </w:r>
      <w:proofErr w:type="spellEnd"/>
      <w:r w:rsidR="00FB4138" w:rsidRPr="00177F65">
        <w:rPr>
          <w:szCs w:val="28"/>
        </w:rPr>
        <w:t>), устано</w:t>
      </w:r>
      <w:r w:rsidR="00FB4138">
        <w:rPr>
          <w:szCs w:val="28"/>
        </w:rPr>
        <w:t>вленных в населенных пунктах -32</w:t>
      </w:r>
      <w:r w:rsidR="00FB4138" w:rsidRPr="00177F65">
        <w:rPr>
          <w:szCs w:val="28"/>
        </w:rPr>
        <w:t>:</w:t>
      </w:r>
    </w:p>
    <w:p w:rsidR="00FB4138" w:rsidRPr="00177F65" w:rsidRDefault="00FB4138" w:rsidP="00FB4138">
      <w:pPr>
        <w:spacing w:line="240" w:lineRule="auto"/>
        <w:rPr>
          <w:szCs w:val="28"/>
        </w:rPr>
      </w:pPr>
      <w:r w:rsidRPr="00177F65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Учпили</w:t>
      </w:r>
      <w:proofErr w:type="spellEnd"/>
      <w:r>
        <w:rPr>
          <w:szCs w:val="28"/>
        </w:rPr>
        <w:t>- 11;</w:t>
      </w:r>
    </w:p>
    <w:p w:rsidR="00FB4138" w:rsidRPr="00177F65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Новокангышево</w:t>
      </w:r>
      <w:proofErr w:type="spellEnd"/>
      <w:r>
        <w:rPr>
          <w:szCs w:val="28"/>
        </w:rPr>
        <w:t>- 5</w:t>
      </w:r>
      <w:r w:rsidRPr="00177F65">
        <w:rPr>
          <w:szCs w:val="28"/>
        </w:rPr>
        <w:t>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Казакларово</w:t>
      </w:r>
      <w:proofErr w:type="spellEnd"/>
      <w:r>
        <w:rPr>
          <w:szCs w:val="28"/>
        </w:rPr>
        <w:t xml:space="preserve"> – 2</w:t>
      </w:r>
      <w:r w:rsidRPr="00177F65">
        <w:rPr>
          <w:szCs w:val="28"/>
        </w:rPr>
        <w:t>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>д. Аюкашево-4;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Зейлево</w:t>
      </w:r>
      <w:proofErr w:type="spellEnd"/>
      <w:r>
        <w:rPr>
          <w:szCs w:val="28"/>
        </w:rPr>
        <w:t>- 3;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>д. Киргизки- 1;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>д. Сергеевка- 1;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Таубаш-Бадраково</w:t>
      </w:r>
      <w:proofErr w:type="spellEnd"/>
      <w:r>
        <w:rPr>
          <w:szCs w:val="28"/>
        </w:rPr>
        <w:t>- 2;</w:t>
      </w:r>
    </w:p>
    <w:p w:rsidR="00FB4138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Малобишкуразово</w:t>
      </w:r>
      <w:proofErr w:type="spellEnd"/>
      <w:r>
        <w:rPr>
          <w:szCs w:val="28"/>
        </w:rPr>
        <w:t>- 1;</w:t>
      </w:r>
    </w:p>
    <w:p w:rsidR="00FB4138" w:rsidRPr="00177F65" w:rsidRDefault="00FB4138" w:rsidP="00FB4138">
      <w:pPr>
        <w:spacing w:line="240" w:lineRule="auto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Баргата</w:t>
      </w:r>
      <w:proofErr w:type="spellEnd"/>
      <w:r>
        <w:rPr>
          <w:szCs w:val="28"/>
        </w:rPr>
        <w:t>- 2</w:t>
      </w:r>
    </w:p>
    <w:p w:rsidR="00461D40" w:rsidRDefault="00461D40" w:rsidP="00FB4138">
      <w:pPr>
        <w:ind w:left="-5" w:right="66"/>
      </w:pPr>
      <w:r w:rsidRPr="00FB4138">
        <w:t>Электроснабжение</w:t>
      </w:r>
      <w:r w:rsidR="00FB4138">
        <w:t xml:space="preserve"> </w:t>
      </w:r>
      <w:proofErr w:type="gramStart"/>
      <w:r w:rsidRPr="00FB4138">
        <w:t xml:space="preserve">потребителей </w:t>
      </w:r>
      <w:r w:rsidR="00FB4138">
        <w:t xml:space="preserve"> </w:t>
      </w:r>
      <w:r w:rsidRPr="00FB4138">
        <w:t>на</w:t>
      </w:r>
      <w:proofErr w:type="gramEnd"/>
      <w:r w:rsidRPr="00FB4138">
        <w:t xml:space="preserve"> территории района </w:t>
      </w:r>
      <w:r w:rsidR="00FB4138">
        <w:t>о</w:t>
      </w:r>
      <w:r w:rsidRPr="00FB4138">
        <w:t xml:space="preserve">беспечивает </w:t>
      </w:r>
      <w:proofErr w:type="spellStart"/>
      <w:r w:rsidRPr="00FB4138">
        <w:t>Дюртюлинский</w:t>
      </w:r>
      <w:proofErr w:type="spellEnd"/>
      <w:r w:rsidRPr="00FB4138">
        <w:t xml:space="preserve"> РЭС.</w:t>
      </w:r>
      <w:r>
        <w:t xml:space="preserve">   </w:t>
      </w:r>
    </w:p>
    <w:p w:rsidR="00461D40" w:rsidRDefault="00461D40" w:rsidP="00461D40">
      <w:pPr>
        <w:ind w:left="-5" w:right="66"/>
      </w:pPr>
      <w:r>
        <w:t xml:space="preserve">     Для высоковольтных линий электропередач используются провода типа АС-70120, при прокладке новых линий электропередач для снабжения новых объектов </w:t>
      </w:r>
      <w:proofErr w:type="gramStart"/>
      <w:r>
        <w:lastRenderedPageBreak/>
        <w:t>электроэнергией  рекомендуется</w:t>
      </w:r>
      <w:proofErr w:type="gramEnd"/>
      <w:r>
        <w:t xml:space="preserve"> применение самонесущего изолированного провода СИП 2А.      </w:t>
      </w:r>
    </w:p>
    <w:p w:rsidR="00461D40" w:rsidRDefault="00461D40" w:rsidP="00461D40">
      <w:pPr>
        <w:ind w:left="-5" w:right="66"/>
      </w:pPr>
      <w:r>
        <w:t xml:space="preserve">    Электрические нагрузки определены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 </w:t>
      </w:r>
    </w:p>
    <w:p w:rsidR="00461D40" w:rsidRDefault="00461D40" w:rsidP="00461D40">
      <w:pPr>
        <w:spacing w:after="23" w:line="259" w:lineRule="auto"/>
        <w:ind w:left="0" w:firstLine="0"/>
        <w:jc w:val="left"/>
      </w:pPr>
      <w:r>
        <w:t xml:space="preserve"> </w:t>
      </w:r>
    </w:p>
    <w:p w:rsidR="00461D40" w:rsidRDefault="00461D40" w:rsidP="00FB4138">
      <w:pPr>
        <w:ind w:left="-5" w:right="66"/>
        <w:jc w:val="center"/>
      </w:pPr>
      <w:r>
        <w:t>4.3. Газоснабжение</w:t>
      </w:r>
    </w:p>
    <w:p w:rsidR="00461D40" w:rsidRDefault="00461D40" w:rsidP="00461D40">
      <w:pPr>
        <w:ind w:left="-5" w:right="66"/>
      </w:pPr>
      <w:r>
        <w:t xml:space="preserve">     Газоснабжение населенных пунктов сельского поселения </w:t>
      </w:r>
      <w:proofErr w:type="spellStart"/>
      <w:r w:rsidR="00D253D0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</w:t>
      </w:r>
      <w:proofErr w:type="gramStart"/>
      <w:r>
        <w:t>осуществляется  филиалом</w:t>
      </w:r>
      <w:proofErr w:type="gramEnd"/>
      <w:r>
        <w:t xml:space="preserve"> ОАО «Газпром газораспределение Уфа» в  </w:t>
      </w:r>
      <w:proofErr w:type="spellStart"/>
      <w:r>
        <w:t>г.Нефтекамске</w:t>
      </w:r>
      <w:proofErr w:type="spellEnd"/>
      <w:r>
        <w:t xml:space="preserve"> Республики Башкортостан. Все населенные пункты</w:t>
      </w:r>
      <w:r w:rsidR="00D253D0">
        <w:t xml:space="preserve"> </w:t>
      </w:r>
      <w:r>
        <w:t>сельского поселения газифицированы</w:t>
      </w:r>
      <w:r w:rsidR="003141D0">
        <w:t xml:space="preserve">, </w:t>
      </w:r>
      <w:r w:rsidR="00D253D0">
        <w:t>кроме д. Сергеевка</w:t>
      </w:r>
      <w:r>
        <w:t xml:space="preserve">. </w:t>
      </w:r>
    </w:p>
    <w:p w:rsidR="00461D40" w:rsidRDefault="00461D40" w:rsidP="00461D40">
      <w:pPr>
        <w:ind w:left="-5" w:right="66"/>
      </w:pPr>
      <w:r>
        <w:t xml:space="preserve">Основными потребителями газа являются: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котельные общественных и административно-бытовых зданий, подключение которых предусмотрено к газопроводу среднего давления </w:t>
      </w:r>
      <w:proofErr w:type="gramStart"/>
      <w:r>
        <w:t>Р&lt; 0</w:t>
      </w:r>
      <w:proofErr w:type="gramEnd"/>
      <w:r>
        <w:t xml:space="preserve">,3МПа;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жилые дома, отопление которых предусмотрено от газовых котлов типа </w:t>
      </w:r>
      <w:proofErr w:type="gramStart"/>
      <w:r>
        <w:t>АОГВ,  установленных</w:t>
      </w:r>
      <w:proofErr w:type="gramEnd"/>
      <w:r>
        <w:t xml:space="preserve"> в каждом доме. Газоснабжение жилых домов осуществляется сетевым газом низкого давления </w:t>
      </w:r>
      <w:proofErr w:type="gramStart"/>
      <w:r>
        <w:t>Р&lt; 0,003</w:t>
      </w:r>
      <w:proofErr w:type="gramEnd"/>
      <w:r>
        <w:t xml:space="preserve"> МПа. </w:t>
      </w:r>
    </w:p>
    <w:p w:rsidR="00461D40" w:rsidRDefault="00461D40" w:rsidP="00461D40">
      <w:pPr>
        <w:ind w:left="-5" w:right="66"/>
      </w:pPr>
      <w:r>
        <w:t xml:space="preserve">Газоснабжение жилых домов и котельных производится газом низкого давления после понижения давления в ГРП и ШРП. </w:t>
      </w:r>
    </w:p>
    <w:p w:rsidR="00461D40" w:rsidRDefault="00461D40" w:rsidP="00461D40">
      <w:pPr>
        <w:spacing w:after="25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25" w:line="259" w:lineRule="auto"/>
        <w:ind w:right="82"/>
        <w:jc w:val="center"/>
      </w:pPr>
      <w:r>
        <w:t xml:space="preserve">5. Перечень основных мероприятий Программы </w:t>
      </w:r>
    </w:p>
    <w:p w:rsidR="00461D40" w:rsidRDefault="00461D40" w:rsidP="00461D40">
      <w:pPr>
        <w:ind w:left="-5" w:right="66"/>
      </w:pPr>
      <w:r>
        <w:t xml:space="preserve">     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 </w:t>
      </w:r>
    </w:p>
    <w:p w:rsidR="00461D40" w:rsidRDefault="00461D40" w:rsidP="00461D40">
      <w:pPr>
        <w:ind w:left="-5" w:right="66"/>
      </w:pPr>
      <w:r>
        <w:t xml:space="preserve">Организационные мероприятия предусматривают: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формирование перечня объектов, подлежащих реконструкции, модернизации, капитальному ремонту, строительству (Приложение к Программе);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 </w:t>
      </w:r>
    </w:p>
    <w:p w:rsidR="00461D40" w:rsidRDefault="00461D40" w:rsidP="00461D40">
      <w:pPr>
        <w:ind w:left="-5" w:right="66"/>
      </w:pPr>
      <w:r>
        <w:t xml:space="preserve">     Капитальный ремонт, строительство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</w:t>
      </w:r>
      <w:r>
        <w:lastRenderedPageBreak/>
        <w:t xml:space="preserve">положительный социально-экономический эффект, выражающийся в улучшении качества предоставляемых коммунальных услуг по электро-, водоснабжению </w:t>
      </w:r>
      <w:proofErr w:type="gramStart"/>
      <w:r>
        <w:t>и  газоснабжению</w:t>
      </w:r>
      <w:proofErr w:type="gramEnd"/>
      <w:r>
        <w:t xml:space="preserve">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электроснабжению, водоснабжению, газоснабжению, а также позволит обеспечить качественное бесперебойное предоставление коммунальных услуг потребителям. </w:t>
      </w:r>
    </w:p>
    <w:p w:rsidR="00461D40" w:rsidRDefault="00461D40" w:rsidP="00461D40">
      <w:pPr>
        <w:spacing w:after="24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25" w:line="259" w:lineRule="auto"/>
        <w:ind w:right="80"/>
        <w:jc w:val="center"/>
      </w:pPr>
      <w:r>
        <w:t xml:space="preserve">6. Механизм реализации Программы </w:t>
      </w:r>
    </w:p>
    <w:p w:rsidR="00461D40" w:rsidRDefault="00461D40" w:rsidP="00461D40">
      <w:pPr>
        <w:ind w:left="-5" w:right="66"/>
      </w:pPr>
      <w:r>
        <w:t xml:space="preserve">     Администрация сельского поселения сельского поселения </w:t>
      </w:r>
      <w:proofErr w:type="spellStart"/>
      <w:proofErr w:type="gramStart"/>
      <w:r w:rsidR="00D253D0">
        <w:t>Учпилинский</w:t>
      </w:r>
      <w:proofErr w:type="spellEnd"/>
      <w:r>
        <w:t xml:space="preserve">  сельсовет</w:t>
      </w:r>
      <w:proofErr w:type="gramEnd"/>
      <w:r>
        <w:t xml:space="preserve">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 в рамках настоящей Программы: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осуществляет общее руководство, координацию и контроль за реализацией Программы;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формирует перечень объектов, подлежащих включению в Программу (Приложение к Программе);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>заключает с исполнителями необходимые контракты на выполнение проектно</w:t>
      </w:r>
      <w:r w:rsidR="00D253D0">
        <w:t>-</w:t>
      </w:r>
      <w:r>
        <w:t xml:space="preserve">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2013 г. N 44-ФЗ "О контрактной системе в сфере закупок товаров, работ, услуг для обеспечения государственных и муниципальных нужд"; 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right="66" w:hanging="270"/>
      </w:pPr>
      <w:r>
        <w:t xml:space="preserve">предоставляет отчеты об объемах реализации Программы и расходовании средств в вышестоящие органы. </w:t>
      </w:r>
    </w:p>
    <w:p w:rsidR="00461D40" w:rsidRDefault="00461D40" w:rsidP="00461D40">
      <w:pPr>
        <w:spacing w:after="29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numPr>
          <w:ilvl w:val="1"/>
          <w:numId w:val="5"/>
        </w:numPr>
        <w:spacing w:after="25" w:line="259" w:lineRule="auto"/>
        <w:ind w:right="81" w:firstLine="1348"/>
      </w:pPr>
      <w:r>
        <w:t xml:space="preserve">Ресурсное обеспечение Программы </w:t>
      </w:r>
    </w:p>
    <w:p w:rsidR="00461D40" w:rsidRDefault="00461D40" w:rsidP="00461D40">
      <w:pPr>
        <w:ind w:left="-5" w:right="66"/>
      </w:pPr>
      <w:r>
        <w:t xml:space="preserve">     Финансирование мероприятий Программы осуществляется за счет средств сельского поселения с привлечением средств республиканского бюджета, районного бюджета, других источников финансирования. Общий объем финансиро</w:t>
      </w:r>
      <w:r w:rsidR="000F6D53">
        <w:t xml:space="preserve">вания Программы </w:t>
      </w:r>
      <w:proofErr w:type="gramStart"/>
      <w:r w:rsidR="000F6D53">
        <w:t>составляет  1</w:t>
      </w:r>
      <w:proofErr w:type="gramEnd"/>
      <w:r w:rsidR="000F6D53">
        <w:t xml:space="preserve"> 05</w:t>
      </w:r>
      <w:r>
        <w:t xml:space="preserve">0 000  рублей. </w:t>
      </w:r>
    </w:p>
    <w:p w:rsidR="00461D40" w:rsidRDefault="00461D40" w:rsidP="00461D40">
      <w:pPr>
        <w:ind w:left="-5" w:right="66"/>
      </w:pPr>
      <w:r>
        <w:t xml:space="preserve">     Объемы финансирования Программы на 2021-2026 годы носят прогнозный характер и подлежат ежегодному уточнению в установленном порядке после принятия бюджетов на очередной финансовый год.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3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numPr>
          <w:ilvl w:val="1"/>
          <w:numId w:val="5"/>
        </w:numPr>
        <w:spacing w:after="14" w:line="269" w:lineRule="auto"/>
        <w:ind w:left="0" w:right="81" w:firstLine="426"/>
      </w:pPr>
      <w:r>
        <w:lastRenderedPageBreak/>
        <w:t xml:space="preserve">Управление реализацией Программы и контроль за ходом ее исполнения      Администрация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 </w:t>
      </w:r>
    </w:p>
    <w:p w:rsidR="00461D40" w:rsidRDefault="00461D40" w:rsidP="00461D40">
      <w:pPr>
        <w:ind w:left="-5" w:right="66"/>
      </w:pPr>
      <w:r>
        <w:t xml:space="preserve">     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</w:t>
      </w:r>
    </w:p>
    <w:p w:rsidR="00461D40" w:rsidRDefault="00461D40" w:rsidP="00461D40">
      <w:pPr>
        <w:ind w:left="-5" w:right="66"/>
      </w:pPr>
      <w:r>
        <w:t xml:space="preserve">     Исполнители программных мероприятий в установленном порядке отчитываются перед заказчиком о целевом использовании выделенных им финансовых средств.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 </w:t>
      </w:r>
    </w:p>
    <w:p w:rsidR="00461D40" w:rsidRDefault="00461D40" w:rsidP="00461D40">
      <w:pPr>
        <w:spacing w:after="24" w:line="259" w:lineRule="auto"/>
        <w:ind w:left="0" w:firstLine="0"/>
        <w:jc w:val="left"/>
      </w:pPr>
      <w:r>
        <w:t xml:space="preserve"> </w:t>
      </w:r>
    </w:p>
    <w:p w:rsidR="00461D40" w:rsidRDefault="00461D40" w:rsidP="00FB4138">
      <w:pPr>
        <w:numPr>
          <w:ilvl w:val="1"/>
          <w:numId w:val="5"/>
        </w:numPr>
        <w:spacing w:after="14" w:line="269" w:lineRule="auto"/>
        <w:ind w:left="0" w:right="81" w:firstLine="567"/>
        <w:jc w:val="center"/>
      </w:pPr>
      <w:r>
        <w:t>Оценка эффективности реализации Программы      Успешная реализация Программы позволит: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left="0" w:right="66" w:firstLine="567"/>
      </w:pPr>
      <w:r>
        <w:t xml:space="preserve">обеспечить жителей поселения бесперебойным, безопасным предоставлением </w:t>
      </w:r>
    </w:p>
    <w:p w:rsidR="00461D40" w:rsidRDefault="00461D40" w:rsidP="00461D40">
      <w:pPr>
        <w:ind w:left="0" w:right="66" w:firstLine="567"/>
      </w:pPr>
      <w:r>
        <w:t xml:space="preserve">коммунальных услуг (электроснабжения, водоснабжения, газоснабжения); - поэтапно заменить ветхие водопроводные сети и другие объекты </w:t>
      </w:r>
      <w:proofErr w:type="spellStart"/>
      <w:r>
        <w:t>жилищнокоммунального</w:t>
      </w:r>
      <w:proofErr w:type="spellEnd"/>
      <w:r>
        <w:t xml:space="preserve"> хозяйства поселения;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left="0" w:right="66" w:firstLine="567"/>
      </w:pPr>
      <w:r>
        <w:t xml:space="preserve">сократить ежегодные потери воды в системе водоснабжения.; </w:t>
      </w:r>
    </w:p>
    <w:p w:rsidR="00461D40" w:rsidRDefault="00461D40" w:rsidP="00461D40">
      <w:pPr>
        <w:numPr>
          <w:ilvl w:val="0"/>
          <w:numId w:val="5"/>
        </w:numPr>
        <w:spacing w:after="14" w:line="269" w:lineRule="auto"/>
        <w:ind w:left="0" w:right="66" w:firstLine="567"/>
      </w:pPr>
      <w:r>
        <w:t xml:space="preserve">сократить потребление </w:t>
      </w:r>
      <w:proofErr w:type="spellStart"/>
      <w:r>
        <w:t>электроресурсов</w:t>
      </w:r>
      <w:proofErr w:type="spellEnd"/>
      <w:r>
        <w:t xml:space="preserve"> за счет применения более </w:t>
      </w:r>
      <w:proofErr w:type="spellStart"/>
      <w:r>
        <w:t>энергоэффективного</w:t>
      </w:r>
      <w:proofErr w:type="spellEnd"/>
      <w:r>
        <w:t xml:space="preserve"> оборудования. </w:t>
      </w:r>
    </w:p>
    <w:p w:rsidR="00461D40" w:rsidRDefault="00461D40" w:rsidP="00461D40">
      <w:pPr>
        <w:spacing w:after="0" w:line="259" w:lineRule="auto"/>
        <w:ind w:left="0" w:firstLine="0"/>
        <w:jc w:val="lef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firstLine="0"/>
        <w:jc w:val="right"/>
      </w:pPr>
      <w:r>
        <w:t xml:space="preserve"> </w:t>
      </w:r>
    </w:p>
    <w:p w:rsidR="00461D40" w:rsidRDefault="00461D40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FB4138" w:rsidRDefault="00FB4138" w:rsidP="00461D40">
      <w:pPr>
        <w:spacing w:after="0" w:line="259" w:lineRule="auto"/>
        <w:ind w:left="0" w:right="75" w:firstLine="0"/>
        <w:jc w:val="right"/>
        <w:rPr>
          <w:sz w:val="24"/>
        </w:rPr>
      </w:pPr>
    </w:p>
    <w:p w:rsidR="00461D40" w:rsidRDefault="00461D40" w:rsidP="00461D40">
      <w:pPr>
        <w:spacing w:after="0" w:line="259" w:lineRule="auto"/>
        <w:ind w:left="0" w:right="75" w:firstLine="0"/>
        <w:jc w:val="right"/>
      </w:pPr>
      <w:r>
        <w:rPr>
          <w:sz w:val="24"/>
        </w:rPr>
        <w:lastRenderedPageBreak/>
        <w:t xml:space="preserve">Приложение к Программе </w:t>
      </w:r>
    </w:p>
    <w:p w:rsidR="00461D40" w:rsidRDefault="00461D40" w:rsidP="00461D40">
      <w:pPr>
        <w:spacing w:after="10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:rsidR="00461D40" w:rsidRDefault="00461D40" w:rsidP="00461D40">
      <w:pPr>
        <w:spacing w:after="3" w:line="270" w:lineRule="auto"/>
        <w:jc w:val="center"/>
      </w:pPr>
      <w:r>
        <w:rPr>
          <w:b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  <w:proofErr w:type="spellStart"/>
      <w:r w:rsidR="00D253D0">
        <w:rPr>
          <w:b/>
        </w:rPr>
        <w:t>Учпилинский</w:t>
      </w:r>
      <w:proofErr w:type="spellEnd"/>
      <w:r>
        <w:rPr>
          <w:b/>
        </w:rPr>
        <w:t xml:space="preserve">  </w:t>
      </w:r>
    </w:p>
    <w:p w:rsidR="00461D40" w:rsidRDefault="00461D40" w:rsidP="00461D40">
      <w:pPr>
        <w:spacing w:after="3" w:line="270" w:lineRule="auto"/>
        <w:ind w:right="75"/>
        <w:jc w:val="center"/>
      </w:pP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</w:t>
      </w:r>
    </w:p>
    <w:p w:rsidR="00461D40" w:rsidRDefault="00461D40" w:rsidP="00461D40">
      <w:pPr>
        <w:spacing w:after="3" w:line="270" w:lineRule="auto"/>
        <w:ind w:right="82"/>
        <w:jc w:val="center"/>
      </w:pPr>
      <w:r>
        <w:rPr>
          <w:b/>
        </w:rPr>
        <w:t xml:space="preserve">Башкортостан на 2021 – 2026 годы </w:t>
      </w:r>
    </w:p>
    <w:p w:rsidR="00461D40" w:rsidRDefault="00461D40" w:rsidP="00461D4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95" w:type="dxa"/>
        <w:tblInd w:w="-110" w:type="dxa"/>
        <w:tblCellMar>
          <w:top w:w="15" w:type="dxa"/>
          <w:left w:w="105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4441"/>
        <w:gridCol w:w="1564"/>
        <w:gridCol w:w="1375"/>
        <w:gridCol w:w="2191"/>
      </w:tblGrid>
      <w:tr w:rsidR="00461D40" w:rsidTr="000F6D53">
        <w:trPr>
          <w:trHeight w:val="1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40" w:rsidRDefault="00461D40" w:rsidP="00696384">
            <w:pPr>
              <w:spacing w:after="21" w:line="259" w:lineRule="auto"/>
              <w:ind w:left="5" w:firstLine="0"/>
              <w:jc w:val="left"/>
            </w:pPr>
            <w:r>
              <w:t xml:space="preserve">№ </w:t>
            </w:r>
          </w:p>
          <w:p w:rsidR="00461D40" w:rsidRDefault="00461D40" w:rsidP="00696384">
            <w:pPr>
              <w:spacing w:after="0" w:line="259" w:lineRule="auto"/>
              <w:ind w:left="5" w:firstLine="0"/>
            </w:pPr>
            <w:r>
              <w:t xml:space="preserve">п/п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40" w:rsidRDefault="00461D40" w:rsidP="00696384">
            <w:pPr>
              <w:spacing w:after="0" w:line="259" w:lineRule="auto"/>
              <w:ind w:left="1" w:firstLine="0"/>
              <w:jc w:val="left"/>
            </w:pPr>
            <w:r>
              <w:t xml:space="preserve">Наименование объекта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Срок реализации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40" w:rsidRDefault="00461D40" w:rsidP="00696384">
            <w:pPr>
              <w:spacing w:after="18" w:line="259" w:lineRule="auto"/>
              <w:ind w:left="0" w:firstLine="0"/>
              <w:jc w:val="left"/>
            </w:pPr>
            <w:r>
              <w:t xml:space="preserve">Сумма  </w:t>
            </w:r>
          </w:p>
          <w:p w:rsidR="00461D40" w:rsidRDefault="00461D40" w:rsidP="00696384">
            <w:pPr>
              <w:spacing w:after="0" w:line="259" w:lineRule="auto"/>
              <w:ind w:left="0" w:firstLine="0"/>
              <w:jc w:val="left"/>
            </w:pPr>
            <w:r>
              <w:t xml:space="preserve">(руб.)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D40" w:rsidRDefault="00461D40" w:rsidP="00696384">
            <w:pPr>
              <w:spacing w:after="0" w:line="259" w:lineRule="auto"/>
              <w:ind w:left="0" w:firstLine="0"/>
              <w:jc w:val="left"/>
            </w:pPr>
            <w:r>
              <w:t xml:space="preserve">Источник финансирования </w:t>
            </w:r>
          </w:p>
        </w:tc>
      </w:tr>
      <w:tr w:rsidR="00461D40" w:rsidTr="000F6D53">
        <w:trPr>
          <w:trHeight w:val="336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Водоснабжение 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D40" w:rsidRDefault="00461D40" w:rsidP="006963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D40" w:rsidRDefault="00461D40" w:rsidP="006963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160" w:line="259" w:lineRule="auto"/>
              <w:ind w:left="0" w:firstLine="0"/>
              <w:jc w:val="left"/>
            </w:pPr>
          </w:p>
        </w:tc>
      </w:tr>
      <w:tr w:rsidR="00461D40" w:rsidTr="000F6D53">
        <w:trPr>
          <w:trHeight w:val="1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3141D0">
            <w:pPr>
              <w:spacing w:after="0" w:line="259" w:lineRule="auto"/>
              <w:ind w:left="1" w:firstLine="0"/>
              <w:jc w:val="left"/>
            </w:pPr>
            <w:r>
              <w:t>Разработка Проекта зоны санитарной охраны источника питьевого и хозяйственно-бытов</w:t>
            </w:r>
            <w:r w:rsidR="003141D0">
              <w:t xml:space="preserve">ого назначения водоснабжения с. </w:t>
            </w:r>
            <w:proofErr w:type="spellStart"/>
            <w:r w:rsidR="003141D0">
              <w:t>Новокангышево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5" w:firstLine="0"/>
              <w:jc w:val="left"/>
            </w:pPr>
            <w:r>
              <w:t xml:space="preserve">2021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firstLine="0"/>
              <w:jc w:val="left"/>
            </w:pPr>
            <w:r>
              <w:t xml:space="preserve"> 100 000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40" w:rsidRDefault="00461D40" w:rsidP="00696384">
            <w:pPr>
              <w:spacing w:after="0" w:line="259" w:lineRule="auto"/>
              <w:ind w:left="0" w:firstLine="0"/>
              <w:jc w:val="left"/>
            </w:pPr>
            <w:r>
              <w:t xml:space="preserve">Бюджет сельского поселения </w:t>
            </w:r>
          </w:p>
        </w:tc>
      </w:tr>
      <w:tr w:rsidR="000F6D53" w:rsidTr="000F6D53">
        <w:trPr>
          <w:trHeight w:val="9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1" w:firstLine="0"/>
              <w:jc w:val="left"/>
            </w:pPr>
            <w:r>
              <w:t xml:space="preserve">Обустройство зоны санитарной охраны источника питьевого и хозяйственно-бытового назначения водоснабжения с. </w:t>
            </w:r>
            <w:proofErr w:type="spellStart"/>
            <w:r>
              <w:t>Новокангышево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2021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250 000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Бюджет сельского поселения </w:t>
            </w:r>
          </w:p>
        </w:tc>
      </w:tr>
      <w:tr w:rsidR="000F6D53" w:rsidTr="000F6D53">
        <w:trPr>
          <w:trHeight w:val="3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1" w:firstLine="0"/>
              <w:jc w:val="left"/>
            </w:pPr>
            <w:r>
              <w:t xml:space="preserve">Итого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350 000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F6D53" w:rsidTr="000F6D53">
        <w:trPr>
          <w:trHeight w:val="340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Электроснабжение 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53" w:rsidRDefault="000F6D53" w:rsidP="000F6D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6D53" w:rsidRDefault="000F6D53" w:rsidP="000F6D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160" w:line="259" w:lineRule="auto"/>
              <w:ind w:left="0" w:firstLine="0"/>
              <w:jc w:val="left"/>
            </w:pPr>
          </w:p>
        </w:tc>
      </w:tr>
      <w:tr w:rsidR="000F6D53" w:rsidTr="000F6D53">
        <w:trPr>
          <w:trHeight w:val="1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1" w:firstLine="0"/>
              <w:jc w:val="left"/>
            </w:pPr>
            <w:r>
              <w:t xml:space="preserve">Ремонт, замена, установка дополнительных светильников уличного освещения в населенных пунктах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>2021-</w:t>
            </w:r>
          </w:p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2026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700 000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Бюджеты всех уровней </w:t>
            </w:r>
          </w:p>
        </w:tc>
      </w:tr>
      <w:tr w:rsidR="000F6D53" w:rsidTr="000F6D53">
        <w:trPr>
          <w:trHeight w:val="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1" w:firstLine="0"/>
              <w:jc w:val="left"/>
            </w:pPr>
            <w:r>
              <w:t xml:space="preserve">Итого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700 000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F6D53" w:rsidTr="000F6D53">
        <w:trPr>
          <w:trHeight w:val="33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1" w:firstLine="0"/>
              <w:jc w:val="left"/>
            </w:pPr>
            <w:r>
              <w:t xml:space="preserve">Всего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1 050 000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53" w:rsidRDefault="000F6D53" w:rsidP="000F6D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61D40" w:rsidRDefault="00461D40" w:rsidP="00461D40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461D40" w:rsidRDefault="00461D40">
      <w:pPr>
        <w:spacing w:after="0" w:line="259" w:lineRule="auto"/>
        <w:ind w:left="0" w:right="0" w:firstLine="0"/>
        <w:jc w:val="left"/>
      </w:pP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3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54800" w:rsidRDefault="00CC5B46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sectPr w:rsidR="00A54800">
      <w:pgSz w:w="11905" w:h="16840"/>
      <w:pgMar w:top="1188" w:right="552" w:bottom="122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0D2"/>
    <w:multiLevelType w:val="hybridMultilevel"/>
    <w:tmpl w:val="902A0882"/>
    <w:lvl w:ilvl="0" w:tplc="A998D1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C6BC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CD48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29E32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0E82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2046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0F62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0FD5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C4830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D3CFC"/>
    <w:multiLevelType w:val="hybridMultilevel"/>
    <w:tmpl w:val="C03E852C"/>
    <w:lvl w:ilvl="0" w:tplc="6A7EF2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46B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209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96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78AA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383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5E1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EA2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20E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60D80"/>
    <w:multiLevelType w:val="hybridMultilevel"/>
    <w:tmpl w:val="2EF85CC2"/>
    <w:lvl w:ilvl="0" w:tplc="F14C9E2A">
      <w:start w:val="2021"/>
      <w:numFmt w:val="decimal"/>
      <w:lvlText w:val="%1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23FB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CA90E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AC134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252E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398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8A83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8D5B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6BD8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095016"/>
    <w:multiLevelType w:val="hybridMultilevel"/>
    <w:tmpl w:val="217CE070"/>
    <w:lvl w:ilvl="0" w:tplc="B492CC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E72F0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8C118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8A402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623E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DD98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A2586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6FBB8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2488C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035F3"/>
    <w:multiLevelType w:val="hybridMultilevel"/>
    <w:tmpl w:val="C52A806C"/>
    <w:lvl w:ilvl="0" w:tplc="297244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235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C4C5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02A60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1374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EC66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EF53A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20A8A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52C8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572FD"/>
    <w:multiLevelType w:val="hybridMultilevel"/>
    <w:tmpl w:val="4642CF48"/>
    <w:lvl w:ilvl="0" w:tplc="872C3946">
      <w:start w:val="1"/>
      <w:numFmt w:val="bullet"/>
      <w:lvlText w:val="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A5BD4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84F0A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CE1C8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2CE678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76B838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2FF26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E0B02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4D6E4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B4034"/>
    <w:multiLevelType w:val="hybridMultilevel"/>
    <w:tmpl w:val="98AEFBCA"/>
    <w:lvl w:ilvl="0" w:tplc="0672826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80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4A7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85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805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FCE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62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A3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8A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13468"/>
    <w:multiLevelType w:val="hybridMultilevel"/>
    <w:tmpl w:val="867CD3FA"/>
    <w:lvl w:ilvl="0" w:tplc="ABB272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A177C">
      <w:start w:val="3"/>
      <w:numFmt w:val="decimal"/>
      <w:lvlRestart w:val="0"/>
      <w:lvlText w:val="%2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EE5DC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0AD64">
      <w:start w:val="1"/>
      <w:numFmt w:val="decimal"/>
      <w:lvlText w:val="%4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C454E">
      <w:start w:val="1"/>
      <w:numFmt w:val="lowerLetter"/>
      <w:lvlText w:val="%5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6EE0E">
      <w:start w:val="1"/>
      <w:numFmt w:val="lowerRoman"/>
      <w:lvlText w:val="%6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A8295C">
      <w:start w:val="1"/>
      <w:numFmt w:val="decimal"/>
      <w:lvlText w:val="%7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CB380">
      <w:start w:val="1"/>
      <w:numFmt w:val="lowerLetter"/>
      <w:lvlText w:val="%8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0963A">
      <w:start w:val="1"/>
      <w:numFmt w:val="lowerRoman"/>
      <w:lvlText w:val="%9"/>
      <w:lvlJc w:val="left"/>
      <w:pPr>
        <w:ind w:left="7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0"/>
    <w:rsid w:val="000F6D53"/>
    <w:rsid w:val="00281213"/>
    <w:rsid w:val="003141D0"/>
    <w:rsid w:val="00344559"/>
    <w:rsid w:val="00461D40"/>
    <w:rsid w:val="00A54800"/>
    <w:rsid w:val="00BA7334"/>
    <w:rsid w:val="00C66028"/>
    <w:rsid w:val="00CC5B46"/>
    <w:rsid w:val="00D253D0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9D1E"/>
  <w15:docId w15:val="{87069A24-79BB-442F-B646-F4C52C8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D40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461D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FB4138"/>
    <w:pPr>
      <w:spacing w:after="160" w:line="240" w:lineRule="exact"/>
      <w:ind w:left="0" w:right="0" w:firstLine="0"/>
      <w:jc w:val="left"/>
    </w:pPr>
    <w:rPr>
      <w:color w:val="auto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B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Эльза</dc:creator>
  <cp:keywords/>
  <cp:lastModifiedBy>Пользователь</cp:lastModifiedBy>
  <cp:revision>11</cp:revision>
  <cp:lastPrinted>2021-10-20T04:43:00Z</cp:lastPrinted>
  <dcterms:created xsi:type="dcterms:W3CDTF">2021-07-13T11:12:00Z</dcterms:created>
  <dcterms:modified xsi:type="dcterms:W3CDTF">2021-10-20T04:43:00Z</dcterms:modified>
</cp:coreProperties>
</file>